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2C" w:rsidRPr="00B7582C" w:rsidRDefault="00B7582C" w:rsidP="00306C85">
      <w:pPr>
        <w:spacing w:before="100" w:beforeAutospacing="1" w:line="144" w:lineRule="auto"/>
      </w:pPr>
    </w:p>
    <w:p w:rsidR="00A35D1E" w:rsidRPr="00DA23EB" w:rsidRDefault="00A35D1E" w:rsidP="00A35D1E">
      <w:pPr>
        <w:tabs>
          <w:tab w:val="left" w:pos="1134"/>
        </w:tabs>
        <w:ind w:left="1134" w:hanging="1134"/>
        <w:rPr>
          <w:sz w:val="32"/>
          <w:u w:val="single"/>
        </w:rPr>
      </w:pPr>
      <w:r>
        <w:rPr>
          <w:noProof/>
          <w:sz w:val="22"/>
          <w:lang w:val="en-US"/>
        </w:rPr>
        <w:drawing>
          <wp:inline distT="0" distB="0" distL="0" distR="0" wp14:anchorId="4DDAFB12" wp14:editId="64DEC15F">
            <wp:extent cx="558000" cy="450000"/>
            <wp:effectExtent l="0" t="0" r="0" b="762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" cy="45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 w:rsidRPr="00DA23EB">
        <w:rPr>
          <w:sz w:val="32"/>
          <w:u w:val="single"/>
        </w:rPr>
        <w:t>ENVIRONMENTAL ZONE</w:t>
      </w:r>
    </w:p>
    <w:p w:rsidR="00A35D1E" w:rsidRPr="00780080" w:rsidRDefault="00A35D1E" w:rsidP="00A35D1E">
      <w:pPr>
        <w:pStyle w:val="ListParagraph"/>
        <w:numPr>
          <w:ilvl w:val="0"/>
          <w:numId w:val="5"/>
        </w:numPr>
        <w:spacing w:line="256" w:lineRule="auto"/>
      </w:pPr>
      <w:r w:rsidRPr="00780080">
        <w:t>No taking of any marine life, a</w:t>
      </w:r>
      <w:r w:rsidR="007011A9">
        <w:t>live or dead with no exceptions</w:t>
      </w:r>
    </w:p>
    <w:p w:rsidR="00A35D1E" w:rsidRPr="00780080" w:rsidRDefault="007011A9" w:rsidP="00A35D1E">
      <w:pPr>
        <w:pStyle w:val="ListParagraph"/>
        <w:numPr>
          <w:ilvl w:val="0"/>
          <w:numId w:val="5"/>
        </w:numPr>
        <w:spacing w:line="256" w:lineRule="auto"/>
      </w:pPr>
      <w:r>
        <w:t>No in-water activities</w:t>
      </w:r>
    </w:p>
    <w:p w:rsidR="00A35D1E" w:rsidRPr="00780080" w:rsidRDefault="007011A9" w:rsidP="00A35D1E">
      <w:pPr>
        <w:pStyle w:val="ListParagraph"/>
        <w:numPr>
          <w:ilvl w:val="0"/>
          <w:numId w:val="5"/>
        </w:numPr>
        <w:spacing w:line="256" w:lineRule="auto"/>
      </w:pPr>
      <w:r>
        <w:t>Speed limit of 5 m.p.h. or less</w:t>
      </w:r>
    </w:p>
    <w:p w:rsidR="00A35D1E" w:rsidRDefault="00A35D1E" w:rsidP="00A35D1E">
      <w:pPr>
        <w:pStyle w:val="ListParagraph"/>
        <w:numPr>
          <w:ilvl w:val="0"/>
          <w:numId w:val="5"/>
        </w:numPr>
        <w:spacing w:line="256" w:lineRule="auto"/>
      </w:pPr>
      <w:r w:rsidRPr="00780080">
        <w:t>No anchoring or tying to mangroves</w:t>
      </w:r>
      <w:r>
        <w:t>.</w:t>
      </w:r>
    </w:p>
    <w:p w:rsidR="00306C85" w:rsidRDefault="00306C85" w:rsidP="00306C85">
      <w:pPr>
        <w:spacing w:line="256" w:lineRule="auto"/>
      </w:pPr>
    </w:p>
    <w:p w:rsidR="00306C85" w:rsidRPr="00A35D1E" w:rsidRDefault="00306C85" w:rsidP="00306C85">
      <w:pPr>
        <w:rPr>
          <w:lang w:val="en-US"/>
        </w:rPr>
      </w:pPr>
      <w:r w:rsidRPr="00532BEE">
        <w:rPr>
          <w:noProof/>
          <w:sz w:val="20"/>
          <w:szCs w:val="20"/>
          <w:lang w:val="en-US"/>
        </w:rPr>
        <w:drawing>
          <wp:inline distT="0" distB="0" distL="0" distR="0" wp14:anchorId="511156ED" wp14:editId="2140B0C5">
            <wp:extent cx="557530" cy="4451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lang w:val="en-US"/>
        </w:rPr>
        <w:t xml:space="preserve"> </w:t>
      </w:r>
      <w:r w:rsidRPr="00DA23EB">
        <w:rPr>
          <w:sz w:val="32"/>
          <w:u w:val="single"/>
          <w:lang w:val="en-US"/>
        </w:rPr>
        <w:t>MARINE RESERVE ZONE</w:t>
      </w:r>
    </w:p>
    <w:p w:rsidR="00306C85" w:rsidRPr="00780080" w:rsidRDefault="00306C85" w:rsidP="00306C85">
      <w:pPr>
        <w:numPr>
          <w:ilvl w:val="0"/>
          <w:numId w:val="1"/>
        </w:numPr>
        <w:spacing w:line="259" w:lineRule="auto"/>
      </w:pPr>
      <w:r w:rsidRPr="00780080">
        <w:t>No taking of any marine life alive or dead, including and extending from the shoreline to a depth of 150ft unless otherwise demarcated, except:</w:t>
      </w:r>
    </w:p>
    <w:p w:rsidR="00306C85" w:rsidRPr="00780080" w:rsidRDefault="00306C85" w:rsidP="00306C85">
      <w:pPr>
        <w:numPr>
          <w:ilvl w:val="0"/>
          <w:numId w:val="2"/>
        </w:numPr>
        <w:spacing w:line="259" w:lineRule="auto"/>
      </w:pPr>
      <w:r w:rsidRPr="00780080">
        <w:t>catch-and-release fishing of select species</w:t>
      </w:r>
    </w:p>
    <w:p w:rsidR="00306C85" w:rsidRPr="00780080" w:rsidRDefault="00306C85" w:rsidP="00306C85">
      <w:pPr>
        <w:numPr>
          <w:ilvl w:val="1"/>
          <w:numId w:val="2"/>
        </w:numPr>
        <w:spacing w:line="259" w:lineRule="auto"/>
      </w:pPr>
      <w:r w:rsidRPr="00780080">
        <w:t>tarpon (</w:t>
      </w:r>
      <w:proofErr w:type="spellStart"/>
      <w:r w:rsidRPr="00780080">
        <w:rPr>
          <w:i/>
        </w:rPr>
        <w:t>Megalops</w:t>
      </w:r>
      <w:proofErr w:type="spellEnd"/>
      <w:r w:rsidRPr="00780080">
        <w:rPr>
          <w:i/>
        </w:rPr>
        <w:t xml:space="preserve"> </w:t>
      </w:r>
      <w:proofErr w:type="spellStart"/>
      <w:r w:rsidRPr="00780080">
        <w:rPr>
          <w:i/>
        </w:rPr>
        <w:t>atlanticus</w:t>
      </w:r>
      <w:proofErr w:type="spellEnd"/>
      <w:r w:rsidRPr="00780080">
        <w:t>)</w:t>
      </w:r>
    </w:p>
    <w:p w:rsidR="00306C85" w:rsidRPr="00780080" w:rsidRDefault="00306C85" w:rsidP="00306C85">
      <w:pPr>
        <w:numPr>
          <w:ilvl w:val="1"/>
          <w:numId w:val="2"/>
        </w:numPr>
        <w:spacing w:line="259" w:lineRule="auto"/>
      </w:pPr>
      <w:r w:rsidRPr="00780080">
        <w:t>bonefish (</w:t>
      </w:r>
      <w:proofErr w:type="spellStart"/>
      <w:r w:rsidRPr="00780080">
        <w:rPr>
          <w:i/>
        </w:rPr>
        <w:t>Albula</w:t>
      </w:r>
      <w:proofErr w:type="spellEnd"/>
      <w:r w:rsidRPr="00780080">
        <w:rPr>
          <w:i/>
        </w:rPr>
        <w:t xml:space="preserve"> </w:t>
      </w:r>
      <w:proofErr w:type="spellStart"/>
      <w:r w:rsidRPr="00780080">
        <w:rPr>
          <w:i/>
        </w:rPr>
        <w:t>vulpes</w:t>
      </w:r>
      <w:proofErr w:type="spellEnd"/>
      <w:r w:rsidRPr="00780080">
        <w:t>)</w:t>
      </w:r>
    </w:p>
    <w:p w:rsidR="00306C85" w:rsidRPr="00780080" w:rsidRDefault="00306C85" w:rsidP="00306C85">
      <w:pPr>
        <w:numPr>
          <w:ilvl w:val="1"/>
          <w:numId w:val="2"/>
        </w:numPr>
        <w:spacing w:line="259" w:lineRule="auto"/>
      </w:pPr>
      <w:r w:rsidRPr="00780080">
        <w:t>permit (</w:t>
      </w:r>
      <w:proofErr w:type="spellStart"/>
      <w:r w:rsidRPr="00780080">
        <w:rPr>
          <w:i/>
        </w:rPr>
        <w:t>Trachinotus</w:t>
      </w:r>
      <w:proofErr w:type="spellEnd"/>
      <w:r w:rsidRPr="00780080">
        <w:rPr>
          <w:i/>
        </w:rPr>
        <w:t xml:space="preserve"> </w:t>
      </w:r>
      <w:proofErr w:type="spellStart"/>
      <w:r w:rsidRPr="00780080">
        <w:rPr>
          <w:i/>
        </w:rPr>
        <w:t>falcatus</w:t>
      </w:r>
      <w:proofErr w:type="spellEnd"/>
      <w:r w:rsidRPr="00780080">
        <w:t>)</w:t>
      </w:r>
    </w:p>
    <w:p w:rsidR="00306C85" w:rsidRPr="00A21A2E" w:rsidRDefault="00306C85" w:rsidP="00306C85">
      <w:pPr>
        <w:pStyle w:val="ListParagraph"/>
        <w:numPr>
          <w:ilvl w:val="0"/>
          <w:numId w:val="2"/>
        </w:numPr>
        <w:spacing w:line="256" w:lineRule="auto"/>
      </w:pPr>
      <w:r>
        <w:t>t</w:t>
      </w:r>
      <w:r w:rsidRPr="00A21A2E">
        <w:t>aking fry and sprat with a fry or cast net is permitted so long as (1) a cast net only is used while standing on the shore and (2) no more than 2.5 gallons per person per day of fry or sprats, inclusive of bycatch, are taken</w:t>
      </w:r>
    </w:p>
    <w:p w:rsidR="00306C85" w:rsidRPr="00780080" w:rsidRDefault="00306C85" w:rsidP="00306C85">
      <w:pPr>
        <w:numPr>
          <w:ilvl w:val="0"/>
          <w:numId w:val="2"/>
        </w:numPr>
        <w:spacing w:line="259" w:lineRule="auto"/>
      </w:pPr>
      <w:r w:rsidRPr="00780080">
        <w:t xml:space="preserve">licenced </w:t>
      </w:r>
      <w:r w:rsidR="006B7A93">
        <w:t>l</w:t>
      </w:r>
      <w:r w:rsidRPr="00780080">
        <w:t>ionfish cullers are permitted to kill and remove lionfish with approved methods</w:t>
      </w:r>
    </w:p>
    <w:p w:rsidR="00306C85" w:rsidRPr="00780080" w:rsidRDefault="00306C85" w:rsidP="00306C85">
      <w:pPr>
        <w:numPr>
          <w:ilvl w:val="0"/>
          <w:numId w:val="3"/>
        </w:numPr>
        <w:spacing w:line="259" w:lineRule="auto"/>
      </w:pPr>
      <w:r w:rsidRPr="00780080">
        <w:t>No anchoring - use of fixed moorings only, except:</w:t>
      </w:r>
    </w:p>
    <w:p w:rsidR="00306C85" w:rsidRPr="00780080" w:rsidRDefault="00306C85" w:rsidP="00306C85">
      <w:pPr>
        <w:numPr>
          <w:ilvl w:val="0"/>
          <w:numId w:val="4"/>
        </w:numPr>
        <w:spacing w:line="259" w:lineRule="auto"/>
      </w:pPr>
      <w:r>
        <w:t>boats of 60</w:t>
      </w:r>
      <w:r w:rsidRPr="00780080">
        <w:t>ft or less may anchor in sand, so long as no grappling hook is used, and neither the anchor nor the rope or chain will impact coral;</w:t>
      </w:r>
    </w:p>
    <w:p w:rsidR="00306C85" w:rsidRPr="00780080" w:rsidRDefault="00306C85" w:rsidP="00306C85">
      <w:pPr>
        <w:numPr>
          <w:ilvl w:val="0"/>
          <w:numId w:val="4"/>
        </w:numPr>
        <w:spacing w:line="259" w:lineRule="auto"/>
      </w:pPr>
      <w:r w:rsidRPr="00780080">
        <w:t>anchoring permitted in designated Port anchorage areas—contact Port Security VHF Channel 16;</w:t>
      </w:r>
    </w:p>
    <w:p w:rsidR="00306C85" w:rsidRPr="00780080" w:rsidRDefault="00306C85" w:rsidP="00306C85">
      <w:pPr>
        <w:numPr>
          <w:ilvl w:val="0"/>
          <w:numId w:val="4"/>
        </w:numPr>
        <w:spacing w:line="259" w:lineRule="auto"/>
      </w:pPr>
      <w:r w:rsidRPr="00780080">
        <w:t>anchoring prohibitions suspended during emergencies and</w:t>
      </w:r>
      <w:r>
        <w:t xml:space="preserve"> by permission of Port Director;</w:t>
      </w:r>
    </w:p>
    <w:p w:rsidR="00306C85" w:rsidRDefault="00306C85" w:rsidP="00306C85">
      <w:pPr>
        <w:numPr>
          <w:ilvl w:val="0"/>
          <w:numId w:val="4"/>
        </w:numPr>
        <w:spacing w:line="259" w:lineRule="auto"/>
      </w:pPr>
      <w:r>
        <w:t>Bloody Bay, Little Cayman - n</w:t>
      </w:r>
      <w:r w:rsidRPr="00780080">
        <w:t>o tourist boat shall enter the protected area without authorisation of the National Conservation Council and at a time, or in circumstances, where such entry is not permitted by the conditions of such a permit.</w:t>
      </w:r>
    </w:p>
    <w:p w:rsidR="00306C85" w:rsidRDefault="00306C85" w:rsidP="00306C85">
      <w:pPr>
        <w:spacing w:line="259" w:lineRule="auto"/>
      </w:pPr>
    </w:p>
    <w:p w:rsidR="00306C85" w:rsidRPr="00684281" w:rsidRDefault="00306C85" w:rsidP="00306C85">
      <w:pPr>
        <w:pStyle w:val="ListParagraph"/>
        <w:ind w:left="0"/>
      </w:pPr>
      <w:r>
        <w:rPr>
          <w:noProof/>
          <w:sz w:val="22"/>
          <w:lang w:val="en-US"/>
        </w:rPr>
        <w:drawing>
          <wp:inline distT="0" distB="0" distL="0" distR="0" wp14:anchorId="3ACB13BA" wp14:editId="1BC09BD7">
            <wp:extent cx="557530" cy="449580"/>
            <wp:effectExtent l="0" t="0" r="0" b="762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 w:rsidRPr="00DA23EB">
        <w:rPr>
          <w:sz w:val="32"/>
          <w:u w:val="single"/>
        </w:rPr>
        <w:t>WILDLIFE INTERACTION ZONE</w:t>
      </w:r>
    </w:p>
    <w:p w:rsidR="00306C85" w:rsidRPr="00780080" w:rsidRDefault="00306C85" w:rsidP="00306C85">
      <w:pPr>
        <w:pStyle w:val="ListParagraph"/>
        <w:numPr>
          <w:ilvl w:val="0"/>
          <w:numId w:val="6"/>
        </w:numPr>
        <w:spacing w:line="256" w:lineRule="auto"/>
      </w:pPr>
      <w:r w:rsidRPr="00780080">
        <w:t>No taking of any marine life, alive or dead</w:t>
      </w:r>
    </w:p>
    <w:p w:rsidR="00306C85" w:rsidRPr="00780080" w:rsidRDefault="00306C85" w:rsidP="00306C85">
      <w:pPr>
        <w:pStyle w:val="ListParagraph"/>
        <w:numPr>
          <w:ilvl w:val="0"/>
          <w:numId w:val="6"/>
        </w:numPr>
        <w:spacing w:line="256" w:lineRule="auto"/>
      </w:pPr>
      <w:r w:rsidRPr="00780080">
        <w:t>No removing any marine life from the water</w:t>
      </w:r>
    </w:p>
    <w:p w:rsidR="00306C85" w:rsidRPr="00780080" w:rsidRDefault="00306C85" w:rsidP="00306C85">
      <w:pPr>
        <w:pStyle w:val="ListParagraph"/>
        <w:numPr>
          <w:ilvl w:val="0"/>
          <w:numId w:val="6"/>
        </w:numPr>
        <w:spacing w:line="256" w:lineRule="auto"/>
      </w:pPr>
      <w:r w:rsidRPr="00780080">
        <w:t>No selling fish food from a boat</w:t>
      </w:r>
    </w:p>
    <w:p w:rsidR="00306C85" w:rsidRPr="00780080" w:rsidRDefault="00306C85" w:rsidP="00306C85">
      <w:pPr>
        <w:pStyle w:val="ListParagraph"/>
        <w:numPr>
          <w:ilvl w:val="0"/>
          <w:numId w:val="6"/>
        </w:numPr>
        <w:spacing w:line="256" w:lineRule="auto"/>
      </w:pPr>
      <w:r w:rsidRPr="00780080">
        <w:t>No anchoring in water shallower than three feet or so that the anchor or boat is within 20 feet of any reef structure</w:t>
      </w:r>
    </w:p>
    <w:p w:rsidR="00306C85" w:rsidRPr="00780080" w:rsidRDefault="00306C85" w:rsidP="00306C85">
      <w:pPr>
        <w:pStyle w:val="ListParagraph"/>
        <w:numPr>
          <w:ilvl w:val="0"/>
          <w:numId w:val="6"/>
        </w:numPr>
        <w:spacing w:line="256" w:lineRule="auto"/>
      </w:pPr>
      <w:r w:rsidRPr="00780080">
        <w:lastRenderedPageBreak/>
        <w:t>No feeding any marine life with food of any kind or of an amount or in a manner other than permitted</w:t>
      </w:r>
    </w:p>
    <w:p w:rsidR="00306C85" w:rsidRPr="00780080" w:rsidRDefault="00306C85" w:rsidP="00306C85">
      <w:pPr>
        <w:pStyle w:val="ListParagraph"/>
        <w:numPr>
          <w:ilvl w:val="0"/>
          <w:numId w:val="6"/>
        </w:numPr>
        <w:spacing w:line="256" w:lineRule="auto"/>
      </w:pPr>
      <w:r w:rsidRPr="00780080">
        <w:t>Fish feeding is prohibited anywhere in Cayman waters outside a Wildlife Interaction Zone unless specially permitted</w:t>
      </w:r>
    </w:p>
    <w:p w:rsidR="00306C85" w:rsidRPr="00780080" w:rsidRDefault="00306C85" w:rsidP="00306C85">
      <w:pPr>
        <w:pStyle w:val="ListParagraph"/>
        <w:numPr>
          <w:ilvl w:val="0"/>
          <w:numId w:val="6"/>
        </w:numPr>
        <w:spacing w:line="256" w:lineRule="auto"/>
      </w:pPr>
      <w:r w:rsidRPr="00780080">
        <w:t>No wearing any footwear in water shallower than four feet (which does not prohibit wearing of flippers while snorkelling in water deeper than four feet)</w:t>
      </w:r>
    </w:p>
    <w:p w:rsidR="00306C85" w:rsidRDefault="00306C85" w:rsidP="00306C85">
      <w:pPr>
        <w:pStyle w:val="ListParagraph"/>
        <w:numPr>
          <w:ilvl w:val="0"/>
          <w:numId w:val="6"/>
        </w:numPr>
        <w:spacing w:line="256" w:lineRule="auto"/>
      </w:pPr>
      <w:r w:rsidRPr="00780080">
        <w:t>No tourist boat shall enter the zone without authorisation of the National Conservation Council and at a time, or in circumstances, where such entry is not permitted by the conditions of such authorisation.</w:t>
      </w:r>
    </w:p>
    <w:p w:rsidR="00A35D1E" w:rsidRPr="00780080" w:rsidRDefault="00A35D1E" w:rsidP="00684281"/>
    <w:p w:rsidR="00A35D1E" w:rsidRPr="00A21A2E" w:rsidRDefault="00684281" w:rsidP="00A35D1E">
      <w:pPr>
        <w:rPr>
          <w:sz w:val="32"/>
        </w:rPr>
      </w:pPr>
      <w:r>
        <w:rPr>
          <w:noProof/>
          <w:sz w:val="22"/>
          <w:lang w:val="en-US"/>
        </w:rPr>
        <w:drawing>
          <wp:inline distT="0" distB="0" distL="0" distR="0" wp14:anchorId="1AB9DE97" wp14:editId="679CF862">
            <wp:extent cx="557530" cy="445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r w:rsidR="00A35D1E" w:rsidRPr="00DA23EB">
        <w:rPr>
          <w:sz w:val="32"/>
          <w:u w:val="single"/>
        </w:rPr>
        <w:t>LINE FISHING ZONE</w:t>
      </w:r>
    </w:p>
    <w:p w:rsidR="00A35D1E" w:rsidRPr="00780080" w:rsidRDefault="00A35D1E" w:rsidP="00A35D1E">
      <w:pPr>
        <w:pStyle w:val="ListParagraph"/>
        <w:numPr>
          <w:ilvl w:val="0"/>
          <w:numId w:val="7"/>
        </w:numPr>
        <w:spacing w:after="160" w:line="256" w:lineRule="auto"/>
      </w:pPr>
      <w:r w:rsidRPr="00780080">
        <w:t>No take of any marine life, alive or dead, from shore to 150ft depth, except</w:t>
      </w:r>
      <w:r w:rsidR="006B7A93">
        <w:t xml:space="preserve"> in the below instances: </w:t>
      </w:r>
    </w:p>
    <w:p w:rsidR="00A35D1E" w:rsidRPr="00780080" w:rsidRDefault="00A35D1E" w:rsidP="00A35D1E">
      <w:pPr>
        <w:pStyle w:val="ListParagraph"/>
        <w:numPr>
          <w:ilvl w:val="1"/>
          <w:numId w:val="7"/>
        </w:numPr>
        <w:spacing w:after="160" w:line="256" w:lineRule="auto"/>
      </w:pPr>
      <w:r w:rsidRPr="00780080">
        <w:t>Line fishing is permitted</w:t>
      </w:r>
      <w:r w:rsidR="007011A9">
        <w:t>;</w:t>
      </w:r>
    </w:p>
    <w:p w:rsidR="00A35D1E" w:rsidRPr="00A21A2E" w:rsidRDefault="00A35D1E" w:rsidP="00A35D1E">
      <w:pPr>
        <w:pStyle w:val="ListParagraph"/>
        <w:numPr>
          <w:ilvl w:val="1"/>
          <w:numId w:val="7"/>
        </w:numPr>
        <w:spacing w:after="160" w:line="256" w:lineRule="auto"/>
      </w:pPr>
      <w:r w:rsidRPr="00A21A2E">
        <w:t xml:space="preserve">taking fry and sprat with a fry or cast net is permitted so long as </w:t>
      </w:r>
      <w:r>
        <w:t xml:space="preserve">(1) </w:t>
      </w:r>
      <w:r w:rsidRPr="00A21A2E">
        <w:t>a cast net only is used while standing on the shore</w:t>
      </w:r>
      <w:r>
        <w:t xml:space="preserve"> and (2) </w:t>
      </w:r>
      <w:r w:rsidRPr="00A21A2E">
        <w:t>no more than 2.5 gallons per person per day of fry or sprats, inclusive of bycatch, are taken</w:t>
      </w:r>
      <w:r w:rsidR="007011A9">
        <w:t>;</w:t>
      </w:r>
    </w:p>
    <w:p w:rsidR="00A35D1E" w:rsidRPr="00780080" w:rsidRDefault="00A35D1E" w:rsidP="00A35D1E">
      <w:pPr>
        <w:pStyle w:val="ListParagraph"/>
        <w:numPr>
          <w:ilvl w:val="1"/>
          <w:numId w:val="7"/>
        </w:numPr>
        <w:spacing w:after="160" w:line="256" w:lineRule="auto"/>
      </w:pPr>
      <w:r w:rsidRPr="00780080">
        <w:t>licenced Lionfish cullers are permitted to kill and remove lionfish with approved methods</w:t>
      </w:r>
    </w:p>
    <w:p w:rsidR="00A35D1E" w:rsidRPr="00780080" w:rsidRDefault="00A35D1E" w:rsidP="00A35D1E">
      <w:pPr>
        <w:pStyle w:val="ListParagraph"/>
        <w:numPr>
          <w:ilvl w:val="0"/>
          <w:numId w:val="7"/>
        </w:numPr>
        <w:spacing w:after="160" w:line="256" w:lineRule="auto"/>
      </w:pPr>
      <w:r w:rsidRPr="00780080">
        <w:t xml:space="preserve">Anchoring permitted; </w:t>
      </w:r>
    </w:p>
    <w:p w:rsidR="00B7582C" w:rsidRDefault="00A35D1E" w:rsidP="00306C85">
      <w:pPr>
        <w:pStyle w:val="ListParagraph"/>
        <w:numPr>
          <w:ilvl w:val="1"/>
          <w:numId w:val="7"/>
        </w:numPr>
        <w:spacing w:after="160" w:line="256" w:lineRule="auto"/>
      </w:pPr>
      <w:r w:rsidRPr="00780080">
        <w:t>Anchor, chai</w:t>
      </w:r>
      <w:r>
        <w:t>n or line must not touch coral.</w:t>
      </w:r>
    </w:p>
    <w:p w:rsidR="00B7582C" w:rsidRDefault="00B7582C" w:rsidP="00B7582C">
      <w:pPr>
        <w:pStyle w:val="ListParagraph"/>
        <w:spacing w:line="256" w:lineRule="auto"/>
      </w:pPr>
    </w:p>
    <w:p w:rsidR="00A35D1E" w:rsidRPr="00684281" w:rsidRDefault="00A35D1E" w:rsidP="00684281">
      <w:pPr>
        <w:pStyle w:val="ListParagraph"/>
        <w:ind w:left="1440" w:hanging="1440"/>
      </w:pPr>
      <w:r>
        <w:rPr>
          <w:noProof/>
          <w:sz w:val="22"/>
          <w:lang w:val="en-US"/>
        </w:rPr>
        <w:drawing>
          <wp:inline distT="0" distB="0" distL="0" distR="0" wp14:anchorId="3F85050A" wp14:editId="6D1F3077">
            <wp:extent cx="558000" cy="445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" cy="445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4281">
        <w:rPr>
          <w:sz w:val="32"/>
        </w:rPr>
        <w:t xml:space="preserve"> </w:t>
      </w:r>
      <w:r w:rsidRPr="00DA23EB">
        <w:rPr>
          <w:sz w:val="32"/>
          <w:u w:val="single"/>
        </w:rPr>
        <w:t>NO DIVING ZONE</w:t>
      </w:r>
    </w:p>
    <w:p w:rsidR="00A35D1E" w:rsidRDefault="00A35D1E" w:rsidP="00A35D1E">
      <w:pPr>
        <w:pStyle w:val="ListParagraph"/>
        <w:numPr>
          <w:ilvl w:val="0"/>
          <w:numId w:val="8"/>
        </w:numPr>
        <w:spacing w:line="256" w:lineRule="auto"/>
      </w:pPr>
      <w:r w:rsidRPr="00780080">
        <w:t>No SCUBA diving without permission</w:t>
      </w:r>
    </w:p>
    <w:p w:rsidR="00684281" w:rsidRPr="00780080" w:rsidRDefault="00684281" w:rsidP="00684281">
      <w:pPr>
        <w:spacing w:line="256" w:lineRule="auto"/>
      </w:pPr>
    </w:p>
    <w:p w:rsidR="00A35D1E" w:rsidRPr="00684281" w:rsidRDefault="00A35D1E" w:rsidP="00A35D1E">
      <w:r>
        <w:rPr>
          <w:noProof/>
          <w:lang w:val="en-US"/>
        </w:rPr>
        <w:drawing>
          <wp:inline distT="0" distB="0" distL="0" distR="0">
            <wp:extent cx="557530" cy="445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4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4281">
        <w:t xml:space="preserve"> </w:t>
      </w:r>
      <w:r w:rsidRPr="00DA23EB">
        <w:rPr>
          <w:sz w:val="32"/>
          <w:u w:val="single"/>
        </w:rPr>
        <w:t>S</w:t>
      </w:r>
      <w:r w:rsidR="00BB72D7">
        <w:rPr>
          <w:sz w:val="32"/>
          <w:u w:val="single"/>
        </w:rPr>
        <w:t>pawning Aggregation (SPAG)</w:t>
      </w:r>
      <w:r w:rsidRPr="00DA23EB">
        <w:rPr>
          <w:sz w:val="32"/>
          <w:u w:val="single"/>
        </w:rPr>
        <w:t xml:space="preserve"> ZONE</w:t>
      </w:r>
    </w:p>
    <w:p w:rsidR="00A35D1E" w:rsidRPr="004B49C7" w:rsidRDefault="00A35D1E" w:rsidP="00A35D1E">
      <w:pPr>
        <w:pStyle w:val="ListParagraph"/>
        <w:numPr>
          <w:ilvl w:val="0"/>
          <w:numId w:val="8"/>
        </w:numPr>
        <w:spacing w:line="256" w:lineRule="auto"/>
        <w:rPr>
          <w:szCs w:val="20"/>
        </w:rPr>
      </w:pPr>
      <w:r w:rsidRPr="00780080">
        <w:t xml:space="preserve">No fishing, no diving, no anchoring, </w:t>
      </w:r>
      <w:r w:rsidR="00BB72D7">
        <w:t xml:space="preserve">In effect from </w:t>
      </w:r>
      <w:r w:rsidRPr="00780080">
        <w:t>December through April</w:t>
      </w:r>
      <w:r w:rsidR="00BB72D7">
        <w:t>,</w:t>
      </w:r>
      <w:r w:rsidRPr="00780080">
        <w:t xml:space="preserve"> inclusive, between the 50ft and 200</w:t>
      </w:r>
      <w:r w:rsidR="007011A9">
        <w:t>ft depth contours</w:t>
      </w:r>
      <w:r w:rsidR="00BB72D7">
        <w:t>,</w:t>
      </w:r>
      <w:r w:rsidR="007011A9">
        <w:t xml:space="preserve"> inclusive</w:t>
      </w:r>
      <w:r w:rsidR="00BB72D7">
        <w:t>.</w:t>
      </w:r>
    </w:p>
    <w:p w:rsidR="004B49C7" w:rsidRDefault="004B49C7" w:rsidP="004B49C7">
      <w:pPr>
        <w:spacing w:line="256" w:lineRule="auto"/>
        <w:rPr>
          <w:szCs w:val="20"/>
        </w:rPr>
      </w:pPr>
    </w:p>
    <w:p w:rsidR="001B509B" w:rsidRPr="00684281" w:rsidRDefault="001B509B" w:rsidP="001B509B">
      <w:r>
        <w:rPr>
          <w:noProof/>
          <w:lang w:val="en-US"/>
        </w:rPr>
        <w:drawing>
          <wp:inline distT="0" distB="0" distL="0" distR="0" wp14:anchorId="0081FCBF" wp14:editId="15C9DC2B">
            <wp:extent cx="560944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78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605586">
        <w:rPr>
          <w:sz w:val="32"/>
          <w:u w:val="single"/>
        </w:rPr>
        <w:t>SHORE LINE FISHING</w:t>
      </w:r>
      <w:r w:rsidRPr="00DA23EB">
        <w:rPr>
          <w:sz w:val="32"/>
          <w:u w:val="single"/>
        </w:rPr>
        <w:t xml:space="preserve"> ZONE</w:t>
      </w:r>
    </w:p>
    <w:p w:rsidR="001B509B" w:rsidRPr="00EF62AF" w:rsidRDefault="00BB72D7" w:rsidP="001B509B">
      <w:pPr>
        <w:pStyle w:val="ListParagraph"/>
        <w:numPr>
          <w:ilvl w:val="0"/>
          <w:numId w:val="8"/>
        </w:numPr>
        <w:spacing w:line="256" w:lineRule="auto"/>
        <w:rPr>
          <w:szCs w:val="20"/>
        </w:rPr>
      </w:pPr>
      <w:r>
        <w:t>F</w:t>
      </w:r>
      <w:r w:rsidR="001B509B" w:rsidRPr="00780080">
        <w:t>ishing</w:t>
      </w:r>
      <w:r>
        <w:t xml:space="preserve"> from shore only is these areas.</w:t>
      </w:r>
    </w:p>
    <w:p w:rsidR="00EF62AF" w:rsidRDefault="00EF62AF" w:rsidP="00EF62AF">
      <w:pPr>
        <w:spacing w:line="256" w:lineRule="auto"/>
        <w:rPr>
          <w:szCs w:val="20"/>
        </w:rPr>
      </w:pPr>
    </w:p>
    <w:p w:rsidR="00F51EE7" w:rsidRPr="00684281" w:rsidRDefault="00F51EE7" w:rsidP="00F51EE7">
      <w:r>
        <w:rPr>
          <w:noProof/>
          <w:lang w:val="en-US"/>
        </w:rPr>
        <w:drawing>
          <wp:inline distT="0" distB="0" distL="0" distR="0" wp14:anchorId="1FFFC3A5" wp14:editId="3201429F">
            <wp:extent cx="557530" cy="4449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44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  <w:u w:val="single"/>
        </w:rPr>
        <w:t>PORT ANCHORAGE AREA</w:t>
      </w:r>
    </w:p>
    <w:p w:rsidR="00EF62AF" w:rsidRPr="00F51EE7" w:rsidRDefault="00BB72D7" w:rsidP="00EF62AF">
      <w:pPr>
        <w:pStyle w:val="ListParagraph"/>
        <w:numPr>
          <w:ilvl w:val="0"/>
          <w:numId w:val="8"/>
        </w:numPr>
        <w:spacing w:line="256" w:lineRule="auto"/>
        <w:rPr>
          <w:szCs w:val="20"/>
        </w:rPr>
      </w:pPr>
      <w:r>
        <w:t xml:space="preserve">These are enforced by the Port Authority, Cayman Islands but are listed on the Marine Parks map for clarity and use reference. </w:t>
      </w:r>
      <w:r w:rsidR="00F51EE7" w:rsidRPr="00780080">
        <w:t xml:space="preserve"> </w:t>
      </w:r>
    </w:p>
    <w:p w:rsidR="00F51EE7" w:rsidRDefault="00F51EE7" w:rsidP="00F51EE7">
      <w:pPr>
        <w:spacing w:line="256" w:lineRule="auto"/>
        <w:rPr>
          <w:szCs w:val="20"/>
        </w:rPr>
      </w:pPr>
    </w:p>
    <w:p w:rsidR="00F51EE7" w:rsidRPr="00684281" w:rsidRDefault="00F51EE7" w:rsidP="00F51EE7">
      <w:r>
        <w:rPr>
          <w:noProof/>
          <w:lang w:val="en-US"/>
        </w:rPr>
        <w:drawing>
          <wp:inline distT="0" distB="0" distL="0" distR="0" wp14:anchorId="047B402D" wp14:editId="0759A8D6">
            <wp:extent cx="557528" cy="44495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8" cy="44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32"/>
          <w:u w:val="single"/>
        </w:rPr>
        <w:t>PORT CONTROL ZONE</w:t>
      </w:r>
    </w:p>
    <w:p w:rsidR="003F4613" w:rsidRPr="00042324" w:rsidRDefault="00BB72D7" w:rsidP="003F4613">
      <w:pPr>
        <w:pStyle w:val="ListParagraph"/>
        <w:numPr>
          <w:ilvl w:val="0"/>
          <w:numId w:val="8"/>
        </w:numPr>
        <w:spacing w:line="256" w:lineRule="auto"/>
        <w:ind w:left="360"/>
        <w:rPr>
          <w:szCs w:val="20"/>
        </w:rPr>
      </w:pPr>
      <w:r>
        <w:t xml:space="preserve">These are enforced by the Port Authority, Cayman Islands but are listed on the Marine Parks map for clarity and use reference. </w:t>
      </w:r>
      <w:r w:rsidRPr="00780080">
        <w:t xml:space="preserve"> </w:t>
      </w:r>
      <w:bookmarkStart w:id="0" w:name="_GoBack"/>
      <w:bookmarkEnd w:id="0"/>
    </w:p>
    <w:p w:rsidR="003F4613" w:rsidRPr="003F4613" w:rsidRDefault="003F4613" w:rsidP="003F4613">
      <w:pPr>
        <w:rPr>
          <w:szCs w:val="20"/>
        </w:rPr>
      </w:pPr>
    </w:p>
    <w:p w:rsidR="003F4613" w:rsidRPr="003F4613" w:rsidRDefault="003F4613" w:rsidP="003F4613">
      <w:pPr>
        <w:rPr>
          <w:szCs w:val="20"/>
        </w:rPr>
      </w:pPr>
    </w:p>
    <w:p w:rsidR="003F4613" w:rsidRPr="003F4613" w:rsidRDefault="003F4613" w:rsidP="003F4613">
      <w:pPr>
        <w:rPr>
          <w:szCs w:val="20"/>
        </w:rPr>
      </w:pPr>
    </w:p>
    <w:p w:rsidR="00A35D1E" w:rsidRPr="003F4613" w:rsidRDefault="00A35D1E" w:rsidP="003F4613">
      <w:pPr>
        <w:tabs>
          <w:tab w:val="left" w:pos="2880"/>
        </w:tabs>
        <w:rPr>
          <w:szCs w:val="20"/>
        </w:rPr>
      </w:pPr>
    </w:p>
    <w:sectPr w:rsidR="00A35D1E" w:rsidRPr="003F4613" w:rsidSect="00AD50C4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7CAD"/>
    <w:multiLevelType w:val="hybridMultilevel"/>
    <w:tmpl w:val="7CFAEBEE"/>
    <w:lvl w:ilvl="0" w:tplc="4978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A4D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57C5C"/>
    <w:multiLevelType w:val="hybridMultilevel"/>
    <w:tmpl w:val="7B9466BC"/>
    <w:lvl w:ilvl="0" w:tplc="4978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4173"/>
    <w:multiLevelType w:val="hybridMultilevel"/>
    <w:tmpl w:val="132E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473B4"/>
    <w:multiLevelType w:val="hybridMultilevel"/>
    <w:tmpl w:val="E4423E06"/>
    <w:lvl w:ilvl="0" w:tplc="497813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D205B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90A432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75688C0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67A3E4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2AC895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6D47068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B42C99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E802185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74241F"/>
    <w:multiLevelType w:val="hybridMultilevel"/>
    <w:tmpl w:val="16DC6900"/>
    <w:lvl w:ilvl="0" w:tplc="497813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42D0E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7F45D6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FCCE79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0DE867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46C2DA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644ADB4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09E7CC6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3C001530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 w15:restartNumberingAfterBreak="0">
    <w:nsid w:val="4D02166C"/>
    <w:multiLevelType w:val="hybridMultilevel"/>
    <w:tmpl w:val="D3A4DAF4"/>
    <w:lvl w:ilvl="0" w:tplc="49781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AE3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0C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23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AE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CDC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94E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BA22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603E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AD7E3E"/>
    <w:multiLevelType w:val="hybridMultilevel"/>
    <w:tmpl w:val="DE5C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A4DD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B19BD"/>
    <w:multiLevelType w:val="hybridMultilevel"/>
    <w:tmpl w:val="46628A82"/>
    <w:lvl w:ilvl="0" w:tplc="1E6C9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440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1E7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4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7CE3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9829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BAF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02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9A7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D1E"/>
    <w:rsid w:val="00042324"/>
    <w:rsid w:val="0015565A"/>
    <w:rsid w:val="001B509B"/>
    <w:rsid w:val="00306C85"/>
    <w:rsid w:val="0030752F"/>
    <w:rsid w:val="003F4613"/>
    <w:rsid w:val="004B49C7"/>
    <w:rsid w:val="00605586"/>
    <w:rsid w:val="00640E14"/>
    <w:rsid w:val="00684281"/>
    <w:rsid w:val="006B7A93"/>
    <w:rsid w:val="007011A9"/>
    <w:rsid w:val="008934EC"/>
    <w:rsid w:val="008C15B5"/>
    <w:rsid w:val="009C4715"/>
    <w:rsid w:val="009E6182"/>
    <w:rsid w:val="00A35D1E"/>
    <w:rsid w:val="00AD50C4"/>
    <w:rsid w:val="00B7582C"/>
    <w:rsid w:val="00BB72D7"/>
    <w:rsid w:val="00BE0C5C"/>
    <w:rsid w:val="00D44675"/>
    <w:rsid w:val="00DA23EB"/>
    <w:rsid w:val="00EF62AF"/>
    <w:rsid w:val="00F5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C5596-012B-4CC3-9CB7-A6441609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D1E"/>
    <w:pPr>
      <w:spacing w:line="276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D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1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7AD3-C88E-4BD3-B892-2F3CE8244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Olynik, Jeremy</dc:creator>
  <cp:lastModifiedBy>Nicky Watson</cp:lastModifiedBy>
  <cp:revision>2</cp:revision>
  <dcterms:created xsi:type="dcterms:W3CDTF">2019-04-02T14:13:00Z</dcterms:created>
  <dcterms:modified xsi:type="dcterms:W3CDTF">2019-04-02T14:13:00Z</dcterms:modified>
</cp:coreProperties>
</file>