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F684E" w14:textId="77777777" w:rsidR="00AB00C6" w:rsidRPr="00AB00C6" w:rsidRDefault="00AB00C6" w:rsidP="00A65981">
      <w:pPr>
        <w:jc w:val="both"/>
        <w:rPr>
          <w:rFonts w:ascii="Helvetica" w:hAnsi="Helvetica"/>
        </w:rPr>
      </w:pPr>
      <w:r w:rsidRPr="00AB00C6">
        <w:rPr>
          <w:rFonts w:ascii="Helvetica" w:hAnsi="Helvetica"/>
        </w:rPr>
        <w:t>George Town, Cayman Islands</w:t>
      </w:r>
    </w:p>
    <w:p w14:paraId="3B611808" w14:textId="1B16E0FB" w:rsidR="00AB00C6" w:rsidRPr="00AB00C6" w:rsidRDefault="00AB00C6" w:rsidP="00A65981">
      <w:pPr>
        <w:jc w:val="both"/>
        <w:rPr>
          <w:rFonts w:ascii="Helvetica" w:hAnsi="Helvetica"/>
        </w:rPr>
      </w:pPr>
      <w:r w:rsidRPr="00AB00C6">
        <w:rPr>
          <w:rFonts w:ascii="Helvetica" w:hAnsi="Helvetica"/>
        </w:rPr>
        <w:t>9am</w:t>
      </w:r>
      <w:r w:rsidR="0072008E">
        <w:rPr>
          <w:rFonts w:ascii="Helvetica" w:hAnsi="Helvetica"/>
        </w:rPr>
        <w:t>,</w:t>
      </w:r>
      <w:r w:rsidRPr="00AB00C6">
        <w:rPr>
          <w:rFonts w:ascii="Helvetica" w:hAnsi="Helvetica"/>
        </w:rPr>
        <w:t xml:space="preserve"> Thursday February </w:t>
      </w:r>
      <w:r w:rsidR="005131F9">
        <w:rPr>
          <w:rFonts w:ascii="Helvetica" w:hAnsi="Helvetica"/>
        </w:rPr>
        <w:t>7</w:t>
      </w:r>
      <w:r w:rsidRPr="00AB00C6">
        <w:rPr>
          <w:rFonts w:ascii="Helvetica" w:hAnsi="Helvetica"/>
        </w:rPr>
        <w:t>, 2019</w:t>
      </w:r>
    </w:p>
    <w:p w14:paraId="16E3BE62" w14:textId="77777777" w:rsidR="00AB00C6" w:rsidRPr="00AB00C6" w:rsidRDefault="00AB00C6" w:rsidP="00A65981">
      <w:pPr>
        <w:jc w:val="both"/>
        <w:rPr>
          <w:rFonts w:ascii="Helvetica" w:hAnsi="Helvetica"/>
        </w:rPr>
      </w:pPr>
    </w:p>
    <w:p w14:paraId="3A0B670E" w14:textId="77777777" w:rsidR="00AB00C6" w:rsidRPr="00AB00C6" w:rsidRDefault="00AB00C6" w:rsidP="00A65981">
      <w:pPr>
        <w:jc w:val="both"/>
        <w:rPr>
          <w:rFonts w:ascii="Helvetica" w:hAnsi="Helvetica"/>
          <w:b/>
        </w:rPr>
      </w:pPr>
      <w:bookmarkStart w:id="0" w:name="_GoBack"/>
      <w:r w:rsidRPr="00AB00C6">
        <w:rPr>
          <w:rFonts w:ascii="Helvetica" w:hAnsi="Helvetica"/>
          <w:b/>
        </w:rPr>
        <w:t xml:space="preserve">MEDIA STATEMENT: ON BEHALF OF THE BRITANNIA LIAISON COMMITTEE </w:t>
      </w:r>
    </w:p>
    <w:bookmarkEnd w:id="0"/>
    <w:p w14:paraId="627D596D" w14:textId="77777777" w:rsidR="00AB00C6" w:rsidRPr="00AB00C6" w:rsidRDefault="00AB00C6" w:rsidP="00A65981">
      <w:pPr>
        <w:jc w:val="both"/>
        <w:rPr>
          <w:rFonts w:ascii="Helvetica" w:hAnsi="Helvetica"/>
          <w:b/>
        </w:rPr>
      </w:pPr>
    </w:p>
    <w:p w14:paraId="7DDCA687" w14:textId="77777777" w:rsidR="00AB00C6" w:rsidRPr="00AB00C6" w:rsidRDefault="00AB00C6" w:rsidP="00A65981">
      <w:pPr>
        <w:jc w:val="both"/>
        <w:rPr>
          <w:rFonts w:ascii="Helvetica" w:hAnsi="Helvetica"/>
          <w:i/>
        </w:rPr>
      </w:pPr>
      <w:r w:rsidRPr="00AB00C6">
        <w:rPr>
          <w:rFonts w:ascii="Helvetica" w:hAnsi="Helvetica"/>
          <w:i/>
        </w:rPr>
        <w:t>In light of the recent media statement made by Dart Enterprises, the following statement is released on behalf of the Britannia Liaison Committee (BLC):</w:t>
      </w:r>
    </w:p>
    <w:p w14:paraId="14ED7385" w14:textId="77777777" w:rsidR="00AB00C6" w:rsidRPr="00AB00C6" w:rsidRDefault="00AB00C6" w:rsidP="00A65981">
      <w:pPr>
        <w:jc w:val="both"/>
        <w:rPr>
          <w:rFonts w:ascii="Helvetica" w:hAnsi="Helvetica"/>
        </w:rPr>
      </w:pPr>
    </w:p>
    <w:p w14:paraId="74756D23" w14:textId="77777777" w:rsidR="00AB00C6" w:rsidRPr="00AB00C6" w:rsidRDefault="00AB00C6" w:rsidP="00A65981">
      <w:pPr>
        <w:jc w:val="both"/>
        <w:rPr>
          <w:rFonts w:ascii="Helvetica" w:hAnsi="Helvetica"/>
        </w:rPr>
      </w:pPr>
      <w:r w:rsidRPr="00AB00C6">
        <w:rPr>
          <w:rFonts w:ascii="Helvetica" w:hAnsi="Helvetica"/>
        </w:rPr>
        <w:t xml:space="preserve">The BLC will continue to vigorously defend the legitimate rights of Britannia owners to enjoy rights of access and usage at the Britannia Golf Club and Grand Cayman Beach Suites. </w:t>
      </w:r>
    </w:p>
    <w:p w14:paraId="57E8BDEA" w14:textId="77777777" w:rsidR="00AB00C6" w:rsidRPr="00AB00C6" w:rsidRDefault="00AB00C6" w:rsidP="00A65981">
      <w:pPr>
        <w:jc w:val="both"/>
        <w:rPr>
          <w:rFonts w:ascii="Helvetica" w:hAnsi="Helvetica"/>
        </w:rPr>
      </w:pPr>
    </w:p>
    <w:p w14:paraId="16CAB0EC" w14:textId="77777777" w:rsidR="00AB00C6" w:rsidRPr="00AB00C6" w:rsidRDefault="00AB00C6" w:rsidP="00A65981">
      <w:pPr>
        <w:jc w:val="both"/>
        <w:rPr>
          <w:rFonts w:ascii="Helvetica" w:hAnsi="Helvetica"/>
        </w:rPr>
      </w:pPr>
      <w:r w:rsidRPr="00AB00C6">
        <w:rPr>
          <w:rFonts w:ascii="Helvetica" w:hAnsi="Helvetica"/>
        </w:rPr>
        <w:t xml:space="preserve">The BLC has instructed a heavyweight legal team to represent the homeowners, which includes John Randall QC of St. Phillips Chambers in the UK and leading Cayman Islands law firm, Walkers. </w:t>
      </w:r>
    </w:p>
    <w:p w14:paraId="78F20B53" w14:textId="77777777" w:rsidR="00AB00C6" w:rsidRPr="00AB00C6" w:rsidRDefault="00AB00C6" w:rsidP="00A65981">
      <w:pPr>
        <w:jc w:val="both"/>
        <w:rPr>
          <w:rFonts w:ascii="Helvetica" w:hAnsi="Helvetica"/>
        </w:rPr>
      </w:pPr>
    </w:p>
    <w:p w14:paraId="78A954D4" w14:textId="77777777" w:rsidR="00AB00C6" w:rsidRPr="00AB00C6" w:rsidRDefault="00AB00C6" w:rsidP="00A65981">
      <w:pPr>
        <w:jc w:val="both"/>
        <w:rPr>
          <w:rFonts w:ascii="Helvetica" w:hAnsi="Helvetica"/>
        </w:rPr>
      </w:pPr>
      <w:r w:rsidRPr="00AB00C6">
        <w:rPr>
          <w:rFonts w:ascii="Helvetica" w:hAnsi="Helvetica"/>
        </w:rPr>
        <w:t>Over the past 25 years, homeowners in Britannia have bought properties in good faith, with the knowledge that certain rights were clearly registered in their favour on the Cayman Islands Land Register. The existence of these rights and the reliability of the register have been an attractive feature to owners, residents and prospective purchasers in Britannia. The BLC is confident that the Courts of the Cayman Islands’ will uphold these rights, and decline to grant Dart any order for their cancellation and deletion.</w:t>
      </w:r>
    </w:p>
    <w:p w14:paraId="13283597" w14:textId="77777777" w:rsidR="00AB00C6" w:rsidRPr="00AB00C6" w:rsidRDefault="00AB00C6" w:rsidP="00A65981">
      <w:pPr>
        <w:jc w:val="both"/>
        <w:rPr>
          <w:rFonts w:ascii="Helvetica" w:hAnsi="Helvetica"/>
        </w:rPr>
      </w:pPr>
    </w:p>
    <w:p w14:paraId="089C9CFA" w14:textId="77777777" w:rsidR="00AB00C6" w:rsidRPr="00AB00C6" w:rsidRDefault="00AB00C6" w:rsidP="00A65981">
      <w:pPr>
        <w:jc w:val="both"/>
        <w:rPr>
          <w:rFonts w:ascii="Helvetica" w:hAnsi="Helvetica"/>
        </w:rPr>
      </w:pPr>
      <w:r w:rsidRPr="00AB00C6">
        <w:rPr>
          <w:rFonts w:ascii="Helvetica" w:hAnsi="Helvetica"/>
        </w:rPr>
        <w:t xml:space="preserve">Dart purchased the Britannia Golf Club and the Grand Cayman Beach Suites in full knowledge of these registered rights, yet has unilaterally withdrawn access to all of these facilities. The failure to reach an agreement with the Britannia owners in the time since that purchase was completed is because, despite a number of meetings and communications between Dart and the BLC, Dart has failed to outline a clear plan for the </w:t>
      </w:r>
      <w:proofErr w:type="gramStart"/>
      <w:r w:rsidRPr="00AB00C6">
        <w:rPr>
          <w:rFonts w:ascii="Helvetica" w:hAnsi="Helvetica"/>
        </w:rPr>
        <w:t>golf</w:t>
      </w:r>
      <w:proofErr w:type="gramEnd"/>
      <w:r w:rsidRPr="00AB00C6">
        <w:rPr>
          <w:rFonts w:ascii="Helvetica" w:hAnsi="Helvetica"/>
        </w:rPr>
        <w:t xml:space="preserve"> course, let alone advance any definitive or credible suggestion as to what alternative arrangements it would be willing to offer.  </w:t>
      </w:r>
    </w:p>
    <w:p w14:paraId="7B3EE25B" w14:textId="77777777" w:rsidR="00AB00C6" w:rsidRPr="00AB00C6" w:rsidRDefault="00AB00C6" w:rsidP="00A65981">
      <w:pPr>
        <w:jc w:val="both"/>
        <w:rPr>
          <w:rFonts w:ascii="Helvetica" w:hAnsi="Helvetica"/>
        </w:rPr>
      </w:pPr>
    </w:p>
    <w:p w14:paraId="367EBE76" w14:textId="77777777" w:rsidR="00AB00C6" w:rsidRPr="00AB00C6" w:rsidRDefault="00AB00C6" w:rsidP="00A65981">
      <w:pPr>
        <w:jc w:val="both"/>
        <w:rPr>
          <w:rFonts w:ascii="Helvetica" w:hAnsi="Helvetica"/>
        </w:rPr>
      </w:pPr>
      <w:r w:rsidRPr="00AB00C6">
        <w:rPr>
          <w:rFonts w:ascii="Helvetica" w:hAnsi="Helvetica"/>
        </w:rPr>
        <w:t xml:space="preserve">The attempt by Dart to remove property owners’ legally registered rights should be a source of concern not only to owners at Britannia but also to the owners of many other properties in the Islands who presently enjoy registered rights of access and usage similar to those of Britannia. We expect that many Cayman property owners and investors will be watching this case with close interest. </w:t>
      </w:r>
    </w:p>
    <w:p w14:paraId="375D8305" w14:textId="77777777" w:rsidR="00AB00C6" w:rsidRPr="00AB00C6" w:rsidRDefault="00AB00C6" w:rsidP="00A65981">
      <w:pPr>
        <w:jc w:val="both"/>
        <w:rPr>
          <w:rFonts w:ascii="Helvetica" w:hAnsi="Helvetica"/>
        </w:rPr>
      </w:pPr>
    </w:p>
    <w:p w14:paraId="19781B9A" w14:textId="77777777" w:rsidR="00AB00C6" w:rsidRPr="00AB00C6" w:rsidRDefault="00AB00C6" w:rsidP="00A65981">
      <w:pPr>
        <w:jc w:val="both"/>
        <w:rPr>
          <w:rFonts w:ascii="Helvetica" w:hAnsi="Helvetica"/>
          <w:b/>
        </w:rPr>
      </w:pPr>
      <w:r w:rsidRPr="00AB00C6">
        <w:rPr>
          <w:rFonts w:ascii="Helvetica" w:hAnsi="Helvetica"/>
          <w:b/>
        </w:rPr>
        <w:t xml:space="preserve">Ends </w:t>
      </w:r>
    </w:p>
    <w:p w14:paraId="2FC7B30C" w14:textId="77777777" w:rsidR="00AB00C6" w:rsidRPr="00AB00C6" w:rsidRDefault="00AB00C6" w:rsidP="00A65981">
      <w:pPr>
        <w:jc w:val="both"/>
        <w:rPr>
          <w:rFonts w:ascii="Helvetica" w:hAnsi="Helvetica"/>
        </w:rPr>
      </w:pPr>
    </w:p>
    <w:p w14:paraId="1B2C8D82" w14:textId="77777777" w:rsidR="00AB00C6" w:rsidRPr="00AB00C6" w:rsidRDefault="00AB00C6" w:rsidP="00A65981">
      <w:pPr>
        <w:jc w:val="both"/>
        <w:rPr>
          <w:rFonts w:ascii="Helvetica" w:hAnsi="Helvetica"/>
        </w:rPr>
      </w:pPr>
      <w:r w:rsidRPr="00AB00C6">
        <w:rPr>
          <w:rFonts w:ascii="Helvetica" w:hAnsi="Helvetica"/>
          <w:b/>
        </w:rPr>
        <w:t>Media enquiries:</w:t>
      </w:r>
      <w:r w:rsidRPr="00AB00C6">
        <w:rPr>
          <w:rFonts w:ascii="Helvetica" w:hAnsi="Helvetica"/>
        </w:rPr>
        <w:t xml:space="preserve"> Please contact Emma Parker at Sidekick Limited on +1 345 325 3041 or email emma@sidekick.ky. </w:t>
      </w:r>
    </w:p>
    <w:p w14:paraId="173D65E8" w14:textId="77777777" w:rsidR="00AB00C6" w:rsidRPr="00AB00C6" w:rsidRDefault="00AB00C6" w:rsidP="00A65981">
      <w:pPr>
        <w:jc w:val="both"/>
        <w:rPr>
          <w:rFonts w:ascii="Helvetica" w:hAnsi="Helvetica"/>
        </w:rPr>
      </w:pPr>
    </w:p>
    <w:p w14:paraId="6A1AA271" w14:textId="77777777" w:rsidR="00A81FF5" w:rsidRDefault="00D37D6C"/>
    <w:sectPr w:rsidR="00A81FF5" w:rsidSect="00963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C6"/>
    <w:rsid w:val="005131F9"/>
    <w:rsid w:val="00706324"/>
    <w:rsid w:val="0072008E"/>
    <w:rsid w:val="00963A01"/>
    <w:rsid w:val="00A65981"/>
    <w:rsid w:val="00AB00C6"/>
    <w:rsid w:val="00D3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7D7F"/>
  <w15:chartTrackingRefBased/>
  <w15:docId w15:val="{A05ADC5C-0D81-4D41-BF88-C550C4FF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Drysdale</dc:creator>
  <cp:keywords/>
  <dc:description/>
  <cp:lastModifiedBy>Nicky Watson</cp:lastModifiedBy>
  <cp:revision>2</cp:revision>
  <dcterms:created xsi:type="dcterms:W3CDTF">2019-02-07T21:54:00Z</dcterms:created>
  <dcterms:modified xsi:type="dcterms:W3CDTF">2019-02-07T21:54:00Z</dcterms:modified>
</cp:coreProperties>
</file>