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48" w:rsidRDefault="001F7F48" w:rsidP="001F7F48">
      <w:pPr>
        <w:spacing w:after="0"/>
        <w:rPr>
          <w:rFonts w:ascii="Calibri" w:hAnsi="Calibri" w:cs="Calibri"/>
          <w:b/>
        </w:rPr>
      </w:pPr>
      <w:r w:rsidRPr="00DE1765">
        <w:rPr>
          <w:rFonts w:ascii="Calibri" w:hAnsi="Calibri" w:cs="Calibri"/>
          <w:b/>
        </w:rPr>
        <w:t>FOR IMMEDIATE RELEASE</w:t>
      </w:r>
    </w:p>
    <w:p w:rsidR="00A00690" w:rsidRDefault="00A00690" w:rsidP="009D4552">
      <w:pPr>
        <w:spacing w:after="0"/>
        <w:jc w:val="center"/>
        <w:rPr>
          <w:u w:val="single"/>
        </w:rPr>
      </w:pPr>
    </w:p>
    <w:p w:rsidR="007C5266" w:rsidRDefault="009264FC" w:rsidP="007C5266">
      <w:pPr>
        <w:jc w:val="center"/>
        <w:rPr>
          <w:u w:val="single"/>
        </w:rPr>
      </w:pPr>
      <w:r>
        <w:rPr>
          <w:u w:val="single"/>
        </w:rPr>
        <w:t>National Trust Responds to Cayman Compass Editorial, 5 December</w:t>
      </w:r>
    </w:p>
    <w:p w:rsidR="001550D0" w:rsidRDefault="001550D0" w:rsidP="009D4552">
      <w:pPr>
        <w:spacing w:after="0"/>
        <w:rPr>
          <w:b/>
          <w:highlight w:val="yellow"/>
        </w:rPr>
      </w:pPr>
    </w:p>
    <w:p w:rsidR="009264FC" w:rsidRDefault="009264FC" w:rsidP="009264FC">
      <w:pPr>
        <w:jc w:val="both"/>
      </w:pPr>
      <w:r>
        <w:rPr>
          <w:b/>
        </w:rPr>
        <w:t xml:space="preserve">December </w:t>
      </w:r>
      <w:r w:rsidR="00686DA1">
        <w:rPr>
          <w:b/>
        </w:rPr>
        <w:t>6</w:t>
      </w:r>
      <w:r w:rsidR="002D1444">
        <w:rPr>
          <w:b/>
        </w:rPr>
        <w:t>,</w:t>
      </w:r>
      <w:r w:rsidR="00A00690" w:rsidRPr="002D1444">
        <w:rPr>
          <w:b/>
        </w:rPr>
        <w:t xml:space="preserve"> 2018</w:t>
      </w:r>
      <w:r w:rsidR="00A00690">
        <w:rPr>
          <w:b/>
        </w:rPr>
        <w:t xml:space="preserve"> </w:t>
      </w:r>
      <w:r w:rsidR="002D1444">
        <w:rPr>
          <w:b/>
        </w:rPr>
        <w:t>–</w:t>
      </w:r>
      <w:r w:rsidR="00A00690">
        <w:rPr>
          <w:b/>
        </w:rPr>
        <w:t xml:space="preserve"> </w:t>
      </w:r>
      <w:r>
        <w:t>The National Trust for the Cayman Islands was disappointed to read the Cayman Compass Editorial “</w:t>
      </w:r>
      <w:hyperlink r:id="rId11" w:history="1">
        <w:r w:rsidRPr="009264FC">
          <w:rPr>
            <w:rStyle w:val="Hyperlink"/>
          </w:rPr>
          <w:t>Save the Planet, lose the support of the people</w:t>
        </w:r>
      </w:hyperlink>
      <w:r>
        <w:t xml:space="preserve">” </w:t>
      </w:r>
      <w:r>
        <w:t>on</w:t>
      </w:r>
      <w:r>
        <w:t xml:space="preserve"> December</w:t>
      </w:r>
      <w:r>
        <w:t xml:space="preserve"> 5,</w:t>
      </w:r>
      <w:r>
        <w:t xml:space="preserve"> 2018.</w:t>
      </w:r>
    </w:p>
    <w:p w:rsidR="009264FC" w:rsidRDefault="009264FC" w:rsidP="009264FC">
      <w:pPr>
        <w:jc w:val="both"/>
      </w:pPr>
      <w:r>
        <w:t>Individuals and environmental groups</w:t>
      </w:r>
      <w:r>
        <w:t xml:space="preserve"> – </w:t>
      </w:r>
      <w:r>
        <w:t>both</w:t>
      </w:r>
      <w:r>
        <w:t xml:space="preserve"> large and small –</w:t>
      </w:r>
      <w:r>
        <w:t xml:space="preserve"> have</w:t>
      </w:r>
      <w:r>
        <w:t xml:space="preserve"> </w:t>
      </w:r>
      <w:r>
        <w:t xml:space="preserve">the right to voice their concerns using </w:t>
      </w:r>
      <w:r>
        <w:t>any</w:t>
      </w:r>
      <w:r>
        <w:t xml:space="preserve"> platform they choose. Freedom of speech is</w:t>
      </w:r>
      <w:r>
        <w:t xml:space="preserve"> at the core of every democracy; we</w:t>
      </w:r>
      <w:r>
        <w:t xml:space="preserve"> should never seek to slight those who are using this freedom for good </w:t>
      </w:r>
      <w:r>
        <w:t>–</w:t>
      </w:r>
      <w:r>
        <w:t xml:space="preserve"> in</w:t>
      </w:r>
      <w:r>
        <w:t xml:space="preserve"> </w:t>
      </w:r>
      <w:r>
        <w:t xml:space="preserve">this case, </w:t>
      </w:r>
      <w:r>
        <w:t>to address</w:t>
      </w:r>
      <w:r>
        <w:t xml:space="preserve"> concerns of protecting our ‘beloved isles’. Holding our government accountable by asking questions, requiring transparency or campaigning for parts of our islands </w:t>
      </w:r>
      <w:r w:rsidR="00686DA1">
        <w:t>which it is</w:t>
      </w:r>
      <w:r>
        <w:t xml:space="preserve"> </w:t>
      </w:r>
      <w:r>
        <w:t>believed should be protected is also a fundamental principal of our democracy, however minor or major the proposed issue is perceived to be.</w:t>
      </w:r>
    </w:p>
    <w:p w:rsidR="009264FC" w:rsidRDefault="009264FC" w:rsidP="009264FC">
      <w:pPr>
        <w:jc w:val="both"/>
      </w:pPr>
      <w:r>
        <w:t xml:space="preserve">The National Trust is legally obligated to fulfil its mandate of protecting environmental and historical places of significance in the Cayman Islands. The Trust will also speak up when the need arises on behalf of its members as it strives to ‘protect the future of </w:t>
      </w:r>
      <w:r>
        <w:t>Cayman’s</w:t>
      </w:r>
      <w:r>
        <w:t xml:space="preserve"> heritage’. </w:t>
      </w:r>
    </w:p>
    <w:p w:rsidR="00686DA1" w:rsidRDefault="009264FC" w:rsidP="009264FC">
      <w:pPr>
        <w:jc w:val="both"/>
      </w:pPr>
      <w:r>
        <w:t>T</w:t>
      </w:r>
      <w:r>
        <w:t>he National Trust,</w:t>
      </w:r>
      <w:r>
        <w:t xml:space="preserve"> like many environmental groups and individuals,</w:t>
      </w:r>
      <w:r>
        <w:t xml:space="preserve"> </w:t>
      </w:r>
      <w:proofErr w:type="spellStart"/>
      <w:r>
        <w:t>recognise</w:t>
      </w:r>
      <w:r>
        <w:t>s</w:t>
      </w:r>
      <w:proofErr w:type="spellEnd"/>
      <w:r>
        <w:t xml:space="preserve"> the need for sustainable economic development but not to the detriment of our natural heritage</w:t>
      </w:r>
      <w:r w:rsidR="00686DA1">
        <w:t xml:space="preserve">; this is </w:t>
      </w:r>
      <w:r>
        <w:t xml:space="preserve">what makes </w:t>
      </w:r>
      <w:r>
        <w:t>the Cayman Island</w:t>
      </w:r>
      <w:r>
        <w:t xml:space="preserve">s unique and is the primary reason people choose to visit. Sustainable development is the key to the long-term prosperity of our islands. </w:t>
      </w:r>
    </w:p>
    <w:p w:rsidR="009264FC" w:rsidRDefault="009264FC" w:rsidP="009264FC">
      <w:pPr>
        <w:jc w:val="both"/>
      </w:pPr>
      <w:r>
        <w:t>The</w:t>
      </w:r>
      <w:r>
        <w:t xml:space="preserve"> draft </w:t>
      </w:r>
      <w:hyperlink r:id="rId12" w:history="1">
        <w:r w:rsidRPr="00C01B15">
          <w:rPr>
            <w:rStyle w:val="Hyperlink"/>
          </w:rPr>
          <w:t>National Tourism Plan 2018-2023</w:t>
        </w:r>
      </w:hyperlink>
      <w:r>
        <w:t xml:space="preserve"> calls for the Tourism industry’s growth to be “managed in a way that is socially, commercially and environmentally viable”.  Furthermore, the stated </w:t>
      </w:r>
      <w:r w:rsidR="00686DA1">
        <w:t>v</w:t>
      </w:r>
      <w:r>
        <w:t xml:space="preserve">ision </w:t>
      </w:r>
      <w:r w:rsidR="00686DA1">
        <w:t xml:space="preserve">of the Plan </w:t>
      </w:r>
      <w:r>
        <w:t>is</w:t>
      </w:r>
      <w:r w:rsidR="00C01B15">
        <w:t>:</w:t>
      </w:r>
      <w:r>
        <w:t xml:space="preserve"> “Protecting our environment, celebrating our cultural heritage while ensuring a vibrant tourism economy that benefits all Caymanians”.  At this critical time, it is more important than ever that each development project is assessed for sustainability and that environmental</w:t>
      </w:r>
      <w:r w:rsidR="00C01B15">
        <w:t>,</w:t>
      </w:r>
      <w:r>
        <w:t xml:space="preserve"> as well as economic factors</w:t>
      </w:r>
      <w:r w:rsidR="00C01B15">
        <w:t>,</w:t>
      </w:r>
      <w:r>
        <w:t xml:space="preserve"> are considered during any approval process.</w:t>
      </w:r>
    </w:p>
    <w:p w:rsidR="001F7F48" w:rsidRDefault="009264FC" w:rsidP="009264FC">
      <w:pPr>
        <w:jc w:val="both"/>
      </w:pPr>
      <w:r>
        <w:t>The National Trust is</w:t>
      </w:r>
      <w:r w:rsidR="00C01B15">
        <w:t xml:space="preserve"> encouraged that so many voices –</w:t>
      </w:r>
      <w:r>
        <w:t xml:space="preserve"> young</w:t>
      </w:r>
      <w:r w:rsidR="00C01B15">
        <w:t xml:space="preserve"> and old –</w:t>
      </w:r>
      <w:r>
        <w:t xml:space="preserve"> are</w:t>
      </w:r>
      <w:r w:rsidR="00C01B15">
        <w:t xml:space="preserve"> </w:t>
      </w:r>
      <w:r>
        <w:t>speaking up. It is</w:t>
      </w:r>
      <w:r w:rsidR="00686DA1">
        <w:t>,</w:t>
      </w:r>
      <w:r>
        <w:t xml:space="preserve"> after all</w:t>
      </w:r>
      <w:r w:rsidR="00686DA1">
        <w:t>,</w:t>
      </w:r>
      <w:r>
        <w:t xml:space="preserve"> our collective responsibility to value and protect our historic, natural and maritime heritage for this and future generations.</w:t>
      </w:r>
    </w:p>
    <w:p w:rsidR="00686DA1" w:rsidRPr="00DE1765" w:rsidRDefault="00686DA1" w:rsidP="009264FC">
      <w:pPr>
        <w:jc w:val="both"/>
        <w:rPr>
          <w:rFonts w:ascii="Calibri" w:hAnsi="Calibri" w:cs="Calibri"/>
          <w:b/>
        </w:rPr>
      </w:pPr>
    </w:p>
    <w:p w:rsidR="0096243A" w:rsidRDefault="008712D0" w:rsidP="00A00690">
      <w:pPr>
        <w:jc w:val="center"/>
      </w:pPr>
      <w:r>
        <w:t>ENDS</w:t>
      </w:r>
    </w:p>
    <w:p w:rsidR="00686DA1" w:rsidRDefault="00686DA1" w:rsidP="002D1444">
      <w:pPr>
        <w:rPr>
          <w:rFonts w:ascii="Calibri" w:hAnsi="Calibri" w:cs="Calibri"/>
          <w:b/>
        </w:rPr>
      </w:pPr>
    </w:p>
    <w:p w:rsidR="00A00690" w:rsidRDefault="00A00690" w:rsidP="002D1444">
      <w:pPr>
        <w:rPr>
          <w:rFonts w:ascii="Calibri" w:hAnsi="Calibri" w:cs="Calibri"/>
          <w:b/>
        </w:rPr>
      </w:pPr>
      <w:r>
        <w:rPr>
          <w:rFonts w:ascii="Calibri" w:hAnsi="Calibri" w:cs="Calibri"/>
          <w:b/>
        </w:rPr>
        <w:t>MEDIA CONTACT</w:t>
      </w:r>
    </w:p>
    <w:p w:rsidR="00A00690" w:rsidRPr="00DE1765" w:rsidRDefault="00A00690" w:rsidP="00A00690">
      <w:pPr>
        <w:spacing w:after="0"/>
        <w:rPr>
          <w:rFonts w:ascii="Calibri" w:hAnsi="Calibri" w:cs="Calibri"/>
        </w:rPr>
      </w:pPr>
      <w:r w:rsidRPr="00DE1765">
        <w:rPr>
          <w:rFonts w:ascii="Calibri" w:hAnsi="Calibri" w:cs="Calibri"/>
        </w:rPr>
        <w:t>Nadia Hardie</w:t>
      </w:r>
      <w:r>
        <w:rPr>
          <w:rFonts w:ascii="Calibri" w:hAnsi="Calibri" w:cs="Calibri"/>
        </w:rPr>
        <w:t xml:space="preserve">, </w:t>
      </w:r>
      <w:r w:rsidRPr="00DE1765">
        <w:rPr>
          <w:rFonts w:ascii="Calibri" w:eastAsia="Times New Roman" w:hAnsi="Calibri" w:cs="Calibri"/>
        </w:rPr>
        <w:t>Executive Director</w:t>
      </w:r>
    </w:p>
    <w:p w:rsidR="00A00690" w:rsidRDefault="00A00690" w:rsidP="00A00690">
      <w:pPr>
        <w:spacing w:after="0"/>
        <w:rPr>
          <w:rFonts w:ascii="Calibri" w:eastAsia="Times New Roman" w:hAnsi="Calibri" w:cs="Calibri"/>
        </w:rPr>
      </w:pPr>
      <w:r>
        <w:rPr>
          <w:rFonts w:ascii="Calibri" w:eastAsia="Times New Roman" w:hAnsi="Calibri" w:cs="Calibri"/>
        </w:rPr>
        <w:t>(</w:t>
      </w:r>
      <w:r w:rsidRPr="00DE1765">
        <w:rPr>
          <w:rFonts w:ascii="Calibri" w:eastAsia="Times New Roman" w:hAnsi="Calibri" w:cs="Calibri"/>
        </w:rPr>
        <w:t>345</w:t>
      </w:r>
      <w:r>
        <w:rPr>
          <w:rFonts w:ascii="Calibri" w:eastAsia="Times New Roman" w:hAnsi="Calibri" w:cs="Calibri"/>
        </w:rPr>
        <w:t xml:space="preserve">) </w:t>
      </w:r>
      <w:r w:rsidRPr="00DE1765">
        <w:rPr>
          <w:rFonts w:ascii="Calibri" w:eastAsia="Times New Roman" w:hAnsi="Calibri" w:cs="Calibri"/>
        </w:rPr>
        <w:t>749-1122</w:t>
      </w:r>
    </w:p>
    <w:p w:rsidR="00A00690" w:rsidRDefault="009E3071" w:rsidP="003A7AE4">
      <w:pPr>
        <w:spacing w:after="0"/>
        <w:rPr>
          <w:rFonts w:ascii="Calibri" w:hAnsi="Calibri" w:cs="Calibri"/>
        </w:rPr>
      </w:pPr>
      <w:hyperlink r:id="rId13" w:history="1">
        <w:r w:rsidR="003A7AE4" w:rsidRPr="00B76CA7">
          <w:rPr>
            <w:rStyle w:val="Hyperlink"/>
            <w:rFonts w:ascii="Calibri" w:eastAsia="Times New Roman" w:hAnsi="Calibri" w:cs="Calibri"/>
          </w:rPr>
          <w:t>director@nationaltrust.org.ky</w:t>
        </w:r>
      </w:hyperlink>
    </w:p>
    <w:p w:rsidR="003A7AE4" w:rsidRPr="003A7AE4" w:rsidRDefault="003A7AE4" w:rsidP="003A7AE4">
      <w:pPr>
        <w:spacing w:after="0"/>
        <w:rPr>
          <w:rFonts w:ascii="Calibri" w:hAnsi="Calibri" w:cs="Calibri"/>
        </w:rPr>
      </w:pPr>
    </w:p>
    <w:p w:rsidR="00D3336B" w:rsidRDefault="00D3336B" w:rsidP="00A00690">
      <w:pPr>
        <w:rPr>
          <w:rFonts w:ascii="Calibri" w:eastAsia="Times New Roman" w:hAnsi="Calibri" w:cs="Calibri"/>
        </w:rPr>
      </w:pPr>
      <w:r>
        <w:rPr>
          <w:rFonts w:ascii="Calibri" w:eastAsia="Times New Roman" w:hAnsi="Calibri" w:cs="Calibri"/>
        </w:rPr>
        <w:t>Nasaria Budal, Marketing Manager</w:t>
      </w:r>
      <w:r>
        <w:rPr>
          <w:rFonts w:ascii="Calibri" w:eastAsia="Times New Roman" w:hAnsi="Calibri" w:cs="Calibri"/>
        </w:rPr>
        <w:br/>
        <w:t>(345) 749-1126</w:t>
      </w:r>
      <w:r>
        <w:rPr>
          <w:rFonts w:ascii="Calibri" w:eastAsia="Times New Roman" w:hAnsi="Calibri" w:cs="Calibri"/>
        </w:rPr>
        <w:br/>
      </w:r>
      <w:hyperlink r:id="rId14" w:history="1">
        <w:r w:rsidR="003A7AE4" w:rsidRPr="00B76CA7">
          <w:rPr>
            <w:rStyle w:val="Hyperlink"/>
            <w:rFonts w:ascii="Calibri" w:eastAsia="Times New Roman" w:hAnsi="Calibri" w:cs="Calibri"/>
          </w:rPr>
          <w:t>marketing@nationaltrust.org.ky</w:t>
        </w:r>
      </w:hyperlink>
    </w:p>
    <w:p w:rsidR="003A7AE4" w:rsidRDefault="003A7AE4" w:rsidP="00A00690">
      <w:pPr>
        <w:rPr>
          <w:rFonts w:ascii="Calibri" w:eastAsia="Times New Roman" w:hAnsi="Calibri" w:cs="Calibri"/>
          <w:b/>
        </w:rPr>
      </w:pPr>
    </w:p>
    <w:p w:rsidR="00251D29" w:rsidRDefault="00251D29" w:rsidP="00A00690">
      <w:pPr>
        <w:rPr>
          <w:rFonts w:ascii="Calibri" w:eastAsia="Times New Roman" w:hAnsi="Calibri" w:cs="Calibri"/>
          <w:b/>
        </w:rPr>
      </w:pPr>
      <w:r>
        <w:rPr>
          <w:rFonts w:ascii="Calibri" w:eastAsia="Times New Roman" w:hAnsi="Calibri" w:cs="Calibri"/>
          <w:b/>
        </w:rPr>
        <w:t>About the National Trust for the Cayman Islands</w:t>
      </w:r>
    </w:p>
    <w:p w:rsidR="00251D29" w:rsidRDefault="00251D29" w:rsidP="009264FC">
      <w:pPr>
        <w:jc w:val="both"/>
      </w:pPr>
      <w:r>
        <w:t xml:space="preserve">The National Trust for the Cayman Islands is a non-governmental organization whose mandate under the National Trust Law (2010 Revision) includes the preservation of the historic, natural and maritime heritage of the Cayman Islands for present and future generations.  </w:t>
      </w:r>
    </w:p>
    <w:p w:rsidR="00251D29" w:rsidRPr="00251D29" w:rsidRDefault="00251D29" w:rsidP="00A00690">
      <w:pPr>
        <w:rPr>
          <w:rFonts w:ascii="Calibri" w:eastAsia="Times New Roman" w:hAnsi="Calibri" w:cs="Calibri"/>
        </w:rPr>
      </w:pPr>
    </w:p>
    <w:sectPr w:rsidR="00251D29" w:rsidRPr="00251D29" w:rsidSect="00E74135">
      <w:headerReference w:type="default" r:id="rId15"/>
      <w:footerReference w:type="default" r:id="rId1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71" w:rsidRDefault="009E3071" w:rsidP="003216E6">
      <w:pPr>
        <w:spacing w:after="0" w:line="240" w:lineRule="auto"/>
      </w:pPr>
      <w:r>
        <w:separator/>
      </w:r>
    </w:p>
  </w:endnote>
  <w:endnote w:type="continuationSeparator" w:id="0">
    <w:p w:rsidR="009E3071" w:rsidRDefault="009E3071" w:rsidP="0032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36" w:rsidRDefault="007C5266" w:rsidP="007C5266">
    <w:pPr>
      <w:pStyle w:val="Footer"/>
      <w:ind w:left="-900"/>
      <w:jc w:val="center"/>
    </w:pPr>
    <w:r>
      <w:t xml:space="preserve">PO Box 31116 | Dart </w:t>
    </w:r>
    <w:r w:rsidR="001C2836">
      <w:t xml:space="preserve">Family </w:t>
    </w:r>
    <w:r>
      <w:t xml:space="preserve">Park | South Church Street | Grand Cayman | KY1-1205 |Tel: (345) 749 1121 </w:t>
    </w:r>
  </w:p>
  <w:p w:rsidR="00DE1765" w:rsidRDefault="007C5266" w:rsidP="007C5266">
    <w:pPr>
      <w:pStyle w:val="Footer"/>
      <w:ind w:left="-900"/>
      <w:jc w:val="center"/>
    </w:pPr>
    <w:r>
      <w:t>nationaltrust.org.ky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71" w:rsidRDefault="009E3071" w:rsidP="003216E6">
      <w:pPr>
        <w:spacing w:after="0" w:line="240" w:lineRule="auto"/>
      </w:pPr>
      <w:r>
        <w:separator/>
      </w:r>
    </w:p>
  </w:footnote>
  <w:footnote w:type="continuationSeparator" w:id="0">
    <w:p w:rsidR="009E3071" w:rsidRDefault="009E3071" w:rsidP="0032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65" w:rsidRDefault="00DE1765" w:rsidP="00E74135">
    <w:pPr>
      <w:pStyle w:val="Header"/>
    </w:pPr>
    <w:r>
      <w:rPr>
        <w:noProof/>
      </w:rPr>
      <w:drawing>
        <wp:inline distT="0" distB="0" distL="0" distR="0" wp14:anchorId="4D8B6C6A" wp14:editId="78CAF7AB">
          <wp:extent cx="6210593" cy="2486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6210593" cy="2486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28F6"/>
    <w:multiLevelType w:val="multilevel"/>
    <w:tmpl w:val="3B5E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5"/>
    <w:rsid w:val="000148C1"/>
    <w:rsid w:val="000529F5"/>
    <w:rsid w:val="000B1AE5"/>
    <w:rsid w:val="000B7C8D"/>
    <w:rsid w:val="000F443D"/>
    <w:rsid w:val="001111FF"/>
    <w:rsid w:val="001550D0"/>
    <w:rsid w:val="00157BA4"/>
    <w:rsid w:val="00170F03"/>
    <w:rsid w:val="001A4BD6"/>
    <w:rsid w:val="001B612E"/>
    <w:rsid w:val="001C2836"/>
    <w:rsid w:val="001F7F48"/>
    <w:rsid w:val="00212750"/>
    <w:rsid w:val="00251D29"/>
    <w:rsid w:val="00270044"/>
    <w:rsid w:val="00287A8D"/>
    <w:rsid w:val="002924AD"/>
    <w:rsid w:val="002D1444"/>
    <w:rsid w:val="00300257"/>
    <w:rsid w:val="003216E6"/>
    <w:rsid w:val="0032198F"/>
    <w:rsid w:val="00352279"/>
    <w:rsid w:val="003A7AE4"/>
    <w:rsid w:val="003B02C0"/>
    <w:rsid w:val="003D3C89"/>
    <w:rsid w:val="00417A51"/>
    <w:rsid w:val="004675F7"/>
    <w:rsid w:val="00481E65"/>
    <w:rsid w:val="00485846"/>
    <w:rsid w:val="004861A6"/>
    <w:rsid w:val="00486593"/>
    <w:rsid w:val="00487B1E"/>
    <w:rsid w:val="004B3463"/>
    <w:rsid w:val="0051064B"/>
    <w:rsid w:val="00570498"/>
    <w:rsid w:val="00585A17"/>
    <w:rsid w:val="005B106F"/>
    <w:rsid w:val="005B3285"/>
    <w:rsid w:val="006713E4"/>
    <w:rsid w:val="006834AF"/>
    <w:rsid w:val="00686DA1"/>
    <w:rsid w:val="0069341E"/>
    <w:rsid w:val="006A060C"/>
    <w:rsid w:val="006A31AB"/>
    <w:rsid w:val="0070612C"/>
    <w:rsid w:val="00745375"/>
    <w:rsid w:val="0075251A"/>
    <w:rsid w:val="00774173"/>
    <w:rsid w:val="007762B4"/>
    <w:rsid w:val="007C5266"/>
    <w:rsid w:val="007F6BCE"/>
    <w:rsid w:val="00803469"/>
    <w:rsid w:val="0082396D"/>
    <w:rsid w:val="00832754"/>
    <w:rsid w:val="008712D0"/>
    <w:rsid w:val="00885262"/>
    <w:rsid w:val="008857F9"/>
    <w:rsid w:val="008E532B"/>
    <w:rsid w:val="009264FC"/>
    <w:rsid w:val="0094377B"/>
    <w:rsid w:val="00943D2B"/>
    <w:rsid w:val="0096243A"/>
    <w:rsid w:val="009B5AC4"/>
    <w:rsid w:val="009D4552"/>
    <w:rsid w:val="009E3071"/>
    <w:rsid w:val="009F4258"/>
    <w:rsid w:val="00A00690"/>
    <w:rsid w:val="00A14B1C"/>
    <w:rsid w:val="00A16DFA"/>
    <w:rsid w:val="00A533B7"/>
    <w:rsid w:val="00A6176B"/>
    <w:rsid w:val="00A6776C"/>
    <w:rsid w:val="00B26208"/>
    <w:rsid w:val="00B36724"/>
    <w:rsid w:val="00B37E8B"/>
    <w:rsid w:val="00B42049"/>
    <w:rsid w:val="00B50A48"/>
    <w:rsid w:val="00B51CF7"/>
    <w:rsid w:val="00B70FF5"/>
    <w:rsid w:val="00B7446F"/>
    <w:rsid w:val="00B97530"/>
    <w:rsid w:val="00BA044E"/>
    <w:rsid w:val="00C01B15"/>
    <w:rsid w:val="00C70314"/>
    <w:rsid w:val="00C82CEB"/>
    <w:rsid w:val="00C8321D"/>
    <w:rsid w:val="00C91D85"/>
    <w:rsid w:val="00CF2D70"/>
    <w:rsid w:val="00CF76D3"/>
    <w:rsid w:val="00D2790D"/>
    <w:rsid w:val="00D3336B"/>
    <w:rsid w:val="00DC6759"/>
    <w:rsid w:val="00DD5B18"/>
    <w:rsid w:val="00DE1765"/>
    <w:rsid w:val="00DF147F"/>
    <w:rsid w:val="00E40CF7"/>
    <w:rsid w:val="00E5356D"/>
    <w:rsid w:val="00E61AEA"/>
    <w:rsid w:val="00E74135"/>
    <w:rsid w:val="00E90E83"/>
    <w:rsid w:val="00EB7575"/>
    <w:rsid w:val="00EC060F"/>
    <w:rsid w:val="00ED7EF4"/>
    <w:rsid w:val="00EE5D66"/>
    <w:rsid w:val="00F26094"/>
    <w:rsid w:val="00F712D9"/>
    <w:rsid w:val="00F809D9"/>
    <w:rsid w:val="00F84342"/>
    <w:rsid w:val="00FD6037"/>
    <w:rsid w:val="00FD7BF3"/>
    <w:rsid w:val="0ADEC2CC"/>
    <w:rsid w:val="3387B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86D0"/>
  <w15:chartTrackingRefBased/>
  <w15:docId w15:val="{BCAE0165-853C-4B83-9C76-A5518633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2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6"/>
  </w:style>
  <w:style w:type="paragraph" w:styleId="Footer">
    <w:name w:val="footer"/>
    <w:basedOn w:val="Normal"/>
    <w:link w:val="FooterChar"/>
    <w:uiPriority w:val="99"/>
    <w:unhideWhenUsed/>
    <w:rsid w:val="0032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6"/>
  </w:style>
  <w:style w:type="paragraph" w:styleId="BalloonText">
    <w:name w:val="Balloon Text"/>
    <w:basedOn w:val="Normal"/>
    <w:link w:val="BalloonTextChar"/>
    <w:uiPriority w:val="99"/>
    <w:semiHidden/>
    <w:unhideWhenUsed/>
    <w:rsid w:val="0094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7B"/>
    <w:rPr>
      <w:rFonts w:ascii="Segoe UI" w:hAnsi="Segoe UI" w:cs="Segoe UI"/>
      <w:sz w:val="18"/>
      <w:szCs w:val="18"/>
    </w:rPr>
  </w:style>
  <w:style w:type="character" w:styleId="UnresolvedMention">
    <w:name w:val="Unresolved Mention"/>
    <w:basedOn w:val="DefaultParagraphFont"/>
    <w:uiPriority w:val="99"/>
    <w:semiHidden/>
    <w:unhideWhenUsed/>
    <w:rsid w:val="001F7F48"/>
    <w:rPr>
      <w:color w:val="808080"/>
      <w:shd w:val="clear" w:color="auto" w:fill="E6E6E6"/>
    </w:rPr>
  </w:style>
  <w:style w:type="paragraph" w:styleId="NormalWeb">
    <w:name w:val="Normal (Web)"/>
    <w:basedOn w:val="Normal"/>
    <w:uiPriority w:val="99"/>
    <w:semiHidden/>
    <w:unhideWhenUsed/>
    <w:rsid w:val="0032198F"/>
    <w:pPr>
      <w:spacing w:after="0" w:line="240" w:lineRule="auto"/>
    </w:pPr>
    <w:rPr>
      <w:rFonts w:ascii="Calibri" w:hAnsi="Calibri" w:cs="Calibri"/>
    </w:rPr>
  </w:style>
  <w:style w:type="paragraph" w:styleId="ListParagraph">
    <w:name w:val="List Paragraph"/>
    <w:basedOn w:val="Normal"/>
    <w:uiPriority w:val="34"/>
    <w:qFormat/>
    <w:rsid w:val="0032198F"/>
    <w:pPr>
      <w:spacing w:after="0" w:line="240" w:lineRule="auto"/>
    </w:pPr>
    <w:rPr>
      <w:rFonts w:ascii="Calibri" w:hAnsi="Calibri" w:cs="Calibri"/>
    </w:rPr>
  </w:style>
  <w:style w:type="character" w:styleId="Strong">
    <w:name w:val="Strong"/>
    <w:basedOn w:val="DefaultParagraphFont"/>
    <w:uiPriority w:val="22"/>
    <w:qFormat/>
    <w:rsid w:val="003D3C89"/>
    <w:rPr>
      <w:b/>
      <w:bCs/>
    </w:rPr>
  </w:style>
  <w:style w:type="character" w:styleId="FollowedHyperlink">
    <w:name w:val="FollowedHyperlink"/>
    <w:basedOn w:val="DefaultParagraphFont"/>
    <w:uiPriority w:val="99"/>
    <w:semiHidden/>
    <w:unhideWhenUsed/>
    <w:rsid w:val="00693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001">
      <w:bodyDiv w:val="1"/>
      <w:marLeft w:val="0"/>
      <w:marRight w:val="0"/>
      <w:marTop w:val="0"/>
      <w:marBottom w:val="0"/>
      <w:divBdr>
        <w:top w:val="none" w:sz="0" w:space="0" w:color="auto"/>
        <w:left w:val="none" w:sz="0" w:space="0" w:color="auto"/>
        <w:bottom w:val="none" w:sz="0" w:space="0" w:color="auto"/>
        <w:right w:val="none" w:sz="0" w:space="0" w:color="auto"/>
      </w:divBdr>
    </w:div>
    <w:div w:id="12416965">
      <w:bodyDiv w:val="1"/>
      <w:marLeft w:val="0"/>
      <w:marRight w:val="0"/>
      <w:marTop w:val="0"/>
      <w:marBottom w:val="0"/>
      <w:divBdr>
        <w:top w:val="none" w:sz="0" w:space="0" w:color="auto"/>
        <w:left w:val="none" w:sz="0" w:space="0" w:color="auto"/>
        <w:bottom w:val="none" w:sz="0" w:space="0" w:color="auto"/>
        <w:right w:val="none" w:sz="0" w:space="0" w:color="auto"/>
      </w:divBdr>
    </w:div>
    <w:div w:id="441146066">
      <w:bodyDiv w:val="1"/>
      <w:marLeft w:val="0"/>
      <w:marRight w:val="0"/>
      <w:marTop w:val="0"/>
      <w:marBottom w:val="0"/>
      <w:divBdr>
        <w:top w:val="none" w:sz="0" w:space="0" w:color="auto"/>
        <w:left w:val="none" w:sz="0" w:space="0" w:color="auto"/>
        <w:bottom w:val="none" w:sz="0" w:space="0" w:color="auto"/>
        <w:right w:val="none" w:sz="0" w:space="0" w:color="auto"/>
      </w:divBdr>
    </w:div>
    <w:div w:id="682588278">
      <w:bodyDiv w:val="1"/>
      <w:marLeft w:val="0"/>
      <w:marRight w:val="0"/>
      <w:marTop w:val="0"/>
      <w:marBottom w:val="0"/>
      <w:divBdr>
        <w:top w:val="none" w:sz="0" w:space="0" w:color="auto"/>
        <w:left w:val="none" w:sz="0" w:space="0" w:color="auto"/>
        <w:bottom w:val="none" w:sz="0" w:space="0" w:color="auto"/>
        <w:right w:val="none" w:sz="0" w:space="0" w:color="auto"/>
      </w:divBdr>
    </w:div>
    <w:div w:id="1480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nationaltrust.org.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nslibrary.com/wp-content/uploads/Draft-National-Tourism-Plan-August-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ymancompass.com/2018/12/04/editorial-save-the-planet-lose-the-support-of-the-peop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ing@nationaltrust.org.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36232945E8C4C85049FB3E1832D09" ma:contentTypeVersion="8" ma:contentTypeDescription="Create a new document." ma:contentTypeScope="" ma:versionID="52663e775b0aa51915c1b0a6606dbd7f">
  <xsd:schema xmlns:xsd="http://www.w3.org/2001/XMLSchema" xmlns:xs="http://www.w3.org/2001/XMLSchema" xmlns:p="http://schemas.microsoft.com/office/2006/metadata/properties" xmlns:ns2="53f7b276-2969-4705-9e4f-6b0ada21c0aa" xmlns:ns3="342ddb29-5326-4add-9514-cc5fec7147c0" targetNamespace="http://schemas.microsoft.com/office/2006/metadata/properties" ma:root="true" ma:fieldsID="fa984836f3abd896d751d0d2adacfd96" ns2:_="" ns3:_="">
    <xsd:import namespace="53f7b276-2969-4705-9e4f-6b0ada21c0aa"/>
    <xsd:import namespace="342ddb29-5326-4add-9514-cc5fec714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b276-2969-4705-9e4f-6b0ada21c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ddb29-5326-4add-9514-cc5fec7147c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070A-D334-46EA-9AD9-54488D203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F7485-964B-42BA-92C3-3867A467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b276-2969-4705-9e4f-6b0ada21c0aa"/>
    <ds:schemaRef ds:uri="342ddb29-5326-4add-9514-cc5fec714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85352-E75C-40FB-A29B-F2980D1548CA}">
  <ds:schemaRefs>
    <ds:schemaRef ds:uri="http://schemas.microsoft.com/sharepoint/v3/contenttype/forms"/>
  </ds:schemaRefs>
</ds:datastoreItem>
</file>

<file path=customXml/itemProps4.xml><?xml version="1.0" encoding="utf-8"?>
<ds:datastoreItem xmlns:ds="http://schemas.openxmlformats.org/officeDocument/2006/customXml" ds:itemID="{D509B56A-D18D-421F-B427-7F9CF1D1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Trust Marketing</dc:creator>
  <cp:keywords/>
  <dc:description/>
  <cp:lastModifiedBy>National Trust Marketing</cp:lastModifiedBy>
  <cp:revision>4</cp:revision>
  <cp:lastPrinted>2018-10-05T15:54:00Z</cp:lastPrinted>
  <dcterms:created xsi:type="dcterms:W3CDTF">2018-12-06T14:27:00Z</dcterms:created>
  <dcterms:modified xsi:type="dcterms:W3CDTF">2018-12-06T16:17:00Z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0x010100FE136232945E8C4C85049FB3E1832D09</vt:lpwstr>
  </property>
</Properties>
</file>